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15" w:rsidRPr="00CC1415" w:rsidRDefault="00CC1415" w:rsidP="00CC1415">
      <w:pPr>
        <w:ind w:firstLine="708"/>
        <w:jc w:val="center"/>
        <w:rPr>
          <w:rFonts w:ascii="Times New Roman" w:eastAsia="Times New Roman" w:hAnsi="Times New Roman" w:cs="Times New Roman"/>
          <w:b/>
          <w:color w:val="212121"/>
          <w:sz w:val="28"/>
          <w:szCs w:val="28"/>
          <w:lang w:eastAsia="ru-RU"/>
        </w:rPr>
      </w:pPr>
      <w:r w:rsidRPr="00CC1415">
        <w:rPr>
          <w:rFonts w:ascii="Times New Roman" w:eastAsia="Times New Roman" w:hAnsi="Times New Roman" w:cs="Times New Roman"/>
          <w:b/>
          <w:color w:val="212121"/>
          <w:sz w:val="28"/>
          <w:szCs w:val="28"/>
          <w:lang w:eastAsia="ru-RU"/>
        </w:rPr>
        <w:t>От пассивной диспансеризации к активному динамическому наблюдению</w:t>
      </w:r>
    </w:p>
    <w:p w:rsidR="00FF1551" w:rsidRPr="00CC1415" w:rsidRDefault="00FF1551" w:rsidP="00A727AC">
      <w:pPr>
        <w:ind w:firstLine="708"/>
        <w:jc w:val="both"/>
        <w:rPr>
          <w:rFonts w:ascii="Times New Roman" w:eastAsia="Times New Roman" w:hAnsi="Times New Roman" w:cs="Times New Roman"/>
          <w:color w:val="212121"/>
          <w:sz w:val="28"/>
          <w:szCs w:val="28"/>
          <w:lang w:eastAsia="ru-RU"/>
        </w:rPr>
      </w:pPr>
      <w:r w:rsidRPr="00CC1415">
        <w:rPr>
          <w:rFonts w:ascii="Times New Roman" w:eastAsia="Times New Roman" w:hAnsi="Times New Roman" w:cs="Times New Roman"/>
          <w:color w:val="212121"/>
          <w:sz w:val="28"/>
          <w:szCs w:val="28"/>
          <w:lang w:eastAsia="ru-RU"/>
        </w:rPr>
        <w:t xml:space="preserve">Министерство здравоохранения в рамках проекта новой модели гарантированного объема бесплатной медицинской помощи (ГОБМП) планирует перевести ряд хронических заболеваний из группы диспансерного учета под активное динамическое наблюдение. Особенностью динамического наблюдения является управление заболеванием, что предполагает вовлечение самих пациентов в процесс контроля и улучшения своего самочувствия </w:t>
      </w:r>
      <w:r w:rsidRPr="00CC1415">
        <w:rPr>
          <w:rFonts w:ascii="Times New Roman" w:eastAsia="Times New Roman" w:hAnsi="Times New Roman" w:cs="Times New Roman"/>
          <w:i/>
          <w:color w:val="212121"/>
          <w:sz w:val="28"/>
          <w:szCs w:val="28"/>
          <w:lang w:eastAsia="ru-RU"/>
        </w:rPr>
        <w:t>совместно</w:t>
      </w:r>
      <w:r w:rsidRPr="00CC1415">
        <w:rPr>
          <w:rFonts w:ascii="Times New Roman" w:eastAsia="Times New Roman" w:hAnsi="Times New Roman" w:cs="Times New Roman"/>
          <w:color w:val="212121"/>
          <w:sz w:val="28"/>
          <w:szCs w:val="28"/>
          <w:lang w:eastAsia="ru-RU"/>
        </w:rPr>
        <w:t xml:space="preserve"> с врачом первичной медицинской организации. В отличие от пассивной диспансеризации с низкой </w:t>
      </w:r>
      <w:r w:rsidR="00D872EA" w:rsidRPr="00CC1415">
        <w:rPr>
          <w:rFonts w:ascii="Times New Roman" w:eastAsia="Times New Roman" w:hAnsi="Times New Roman" w:cs="Times New Roman"/>
          <w:color w:val="212121"/>
          <w:sz w:val="28"/>
          <w:szCs w:val="28"/>
          <w:lang w:eastAsia="ru-RU"/>
        </w:rPr>
        <w:t xml:space="preserve">эффективностью, активное динамическое наблюдение </w:t>
      </w:r>
      <w:r w:rsidRPr="00CC1415">
        <w:rPr>
          <w:rFonts w:ascii="Times New Roman" w:eastAsia="Times New Roman" w:hAnsi="Times New Roman" w:cs="Times New Roman"/>
          <w:color w:val="212121"/>
          <w:sz w:val="28"/>
          <w:szCs w:val="28"/>
          <w:lang w:eastAsia="ru-RU"/>
        </w:rPr>
        <w:t xml:space="preserve">больных позволит снизить риски возникновения осложнений, </w:t>
      </w:r>
      <w:proofErr w:type="spellStart"/>
      <w:r w:rsidRPr="00CC1415">
        <w:rPr>
          <w:rFonts w:ascii="Times New Roman" w:eastAsia="Times New Roman" w:hAnsi="Times New Roman" w:cs="Times New Roman"/>
          <w:color w:val="212121"/>
          <w:sz w:val="28"/>
          <w:szCs w:val="28"/>
          <w:lang w:eastAsia="ru-RU"/>
        </w:rPr>
        <w:t>инвалидизации</w:t>
      </w:r>
      <w:proofErr w:type="spellEnd"/>
      <w:r w:rsidRPr="00CC1415">
        <w:rPr>
          <w:rFonts w:ascii="Times New Roman" w:eastAsia="Times New Roman" w:hAnsi="Times New Roman" w:cs="Times New Roman"/>
          <w:color w:val="212121"/>
          <w:sz w:val="28"/>
          <w:szCs w:val="28"/>
          <w:lang w:eastAsia="ru-RU"/>
        </w:rPr>
        <w:t>. Ожидается, что акцент на профилактику, своевременную диагностику и лечение этих заболеваний приведет к снижению показателя смертности на 25%.</w:t>
      </w:r>
      <w:r w:rsidR="00D872EA" w:rsidRPr="00CC1415">
        <w:rPr>
          <w:rFonts w:ascii="Times New Roman" w:eastAsia="Times New Roman" w:hAnsi="Times New Roman" w:cs="Times New Roman"/>
          <w:color w:val="212121"/>
          <w:sz w:val="28"/>
          <w:szCs w:val="28"/>
          <w:lang w:eastAsia="ru-RU"/>
        </w:rPr>
        <w:t xml:space="preserve"> </w:t>
      </w:r>
      <w:r w:rsidR="00B53E1E" w:rsidRPr="00CC1415">
        <w:rPr>
          <w:rFonts w:ascii="Times New Roman" w:eastAsia="Times New Roman" w:hAnsi="Times New Roman" w:cs="Times New Roman"/>
          <w:color w:val="212121"/>
          <w:sz w:val="28"/>
          <w:szCs w:val="28"/>
          <w:lang w:eastAsia="ru-RU"/>
        </w:rPr>
        <w:t xml:space="preserve"> </w:t>
      </w:r>
    </w:p>
    <w:p w:rsidR="00FF1551" w:rsidRPr="00CC1415" w:rsidRDefault="00D872EA" w:rsidP="00B53E1E">
      <w:pPr>
        <w:ind w:firstLine="708"/>
        <w:jc w:val="both"/>
        <w:rPr>
          <w:rFonts w:ascii="Times New Roman" w:eastAsia="Times New Roman" w:hAnsi="Times New Roman" w:cs="Times New Roman"/>
          <w:color w:val="212121"/>
          <w:sz w:val="28"/>
          <w:szCs w:val="28"/>
          <w:lang w:eastAsia="ru-RU"/>
        </w:rPr>
      </w:pPr>
      <w:r w:rsidRPr="00CC1415">
        <w:rPr>
          <w:rFonts w:ascii="Times New Roman" w:eastAsia="Times New Roman" w:hAnsi="Times New Roman" w:cs="Times New Roman"/>
          <w:color w:val="212121"/>
          <w:sz w:val="28"/>
          <w:szCs w:val="28"/>
          <w:lang w:eastAsia="ru-RU"/>
        </w:rPr>
        <w:t xml:space="preserve">Активное динамическое наблюдение предполагает, что </w:t>
      </w:r>
      <w:r w:rsidR="0054347E" w:rsidRPr="00CC1415">
        <w:rPr>
          <w:rFonts w:ascii="Times New Roman" w:eastAsia="Times New Roman" w:hAnsi="Times New Roman" w:cs="Times New Roman"/>
          <w:color w:val="212121"/>
          <w:sz w:val="28"/>
          <w:szCs w:val="28"/>
          <w:lang w:eastAsia="ru-RU"/>
        </w:rPr>
        <w:t>пациент будет</w:t>
      </w:r>
      <w:r w:rsidR="00FF1551" w:rsidRPr="00CC1415">
        <w:rPr>
          <w:rFonts w:ascii="Times New Roman" w:eastAsia="Times New Roman" w:hAnsi="Times New Roman" w:cs="Times New Roman"/>
          <w:color w:val="212121"/>
          <w:sz w:val="28"/>
          <w:szCs w:val="28"/>
          <w:lang w:eastAsia="ru-RU"/>
        </w:rPr>
        <w:t xml:space="preserve"> придерживаться определенного образа жизни, регулярно принимать необходимые лекарственные средства (например, для сн</w:t>
      </w:r>
      <w:r w:rsidRPr="00CC1415">
        <w:rPr>
          <w:rFonts w:ascii="Times New Roman" w:eastAsia="Times New Roman" w:hAnsi="Times New Roman" w:cs="Times New Roman"/>
          <w:color w:val="212121"/>
          <w:sz w:val="28"/>
          <w:szCs w:val="28"/>
          <w:lang w:eastAsia="ru-RU"/>
        </w:rPr>
        <w:t xml:space="preserve">ижения артериального давления, </w:t>
      </w:r>
      <w:r w:rsidR="0054347E" w:rsidRPr="00CC1415">
        <w:rPr>
          <w:rFonts w:ascii="Times New Roman" w:eastAsia="Times New Roman" w:hAnsi="Times New Roman" w:cs="Times New Roman"/>
          <w:color w:val="212121"/>
          <w:sz w:val="28"/>
          <w:szCs w:val="28"/>
          <w:lang w:eastAsia="ru-RU"/>
        </w:rPr>
        <w:t>сахара</w:t>
      </w:r>
      <w:r w:rsidRPr="00CC1415">
        <w:rPr>
          <w:rFonts w:ascii="Times New Roman" w:eastAsia="Times New Roman" w:hAnsi="Times New Roman" w:cs="Times New Roman"/>
          <w:color w:val="212121"/>
          <w:sz w:val="28"/>
          <w:szCs w:val="28"/>
          <w:lang w:eastAsia="ru-RU"/>
        </w:rPr>
        <w:t xml:space="preserve"> в крови и др.</w:t>
      </w:r>
      <w:r w:rsidR="00FF1551" w:rsidRPr="00CC1415">
        <w:rPr>
          <w:rFonts w:ascii="Times New Roman" w:eastAsia="Times New Roman" w:hAnsi="Times New Roman" w:cs="Times New Roman"/>
          <w:color w:val="212121"/>
          <w:sz w:val="28"/>
          <w:szCs w:val="28"/>
          <w:lang w:eastAsia="ru-RU"/>
        </w:rPr>
        <w:t>), а также наблюдать за своим здоровьем (контроль артериального давления, уровня глюкозы в крови, массы тела и др.).</w:t>
      </w:r>
      <w:r w:rsidRPr="00CC1415">
        <w:rPr>
          <w:rFonts w:ascii="Times New Roman" w:eastAsia="Times New Roman" w:hAnsi="Times New Roman" w:cs="Times New Roman"/>
          <w:color w:val="212121"/>
          <w:sz w:val="28"/>
          <w:szCs w:val="28"/>
          <w:lang w:eastAsia="ru-RU"/>
        </w:rPr>
        <w:t xml:space="preserve"> </w:t>
      </w:r>
      <w:r w:rsidR="00FF1551" w:rsidRPr="00CC1415">
        <w:rPr>
          <w:rFonts w:ascii="Times New Roman" w:eastAsia="Times New Roman" w:hAnsi="Times New Roman" w:cs="Times New Roman"/>
          <w:color w:val="212121"/>
          <w:sz w:val="28"/>
          <w:szCs w:val="28"/>
          <w:lang w:eastAsia="ru-RU"/>
        </w:rPr>
        <w:t>Данная модель управления заболеванием в течение последних 3</w:t>
      </w:r>
      <w:r w:rsidR="0054347E" w:rsidRPr="00CC1415">
        <w:rPr>
          <w:rFonts w:ascii="Times New Roman" w:eastAsia="Times New Roman" w:hAnsi="Times New Roman" w:cs="Times New Roman"/>
          <w:color w:val="212121"/>
          <w:sz w:val="28"/>
          <w:szCs w:val="28"/>
          <w:lang w:eastAsia="ru-RU"/>
        </w:rPr>
        <w:t>-х</w:t>
      </w:r>
      <w:r w:rsidR="00FF1551" w:rsidRPr="00CC1415">
        <w:rPr>
          <w:rFonts w:ascii="Times New Roman" w:eastAsia="Times New Roman" w:hAnsi="Times New Roman" w:cs="Times New Roman"/>
          <w:color w:val="212121"/>
          <w:sz w:val="28"/>
          <w:szCs w:val="28"/>
          <w:lang w:eastAsia="ru-RU"/>
        </w:rPr>
        <w:t xml:space="preserve"> лет в ряде пилотных областей Казахстана показала высокую эффективность в виде снижения осложнений. Учитывая данный опыт</w:t>
      </w:r>
      <w:r w:rsidRPr="00CC1415">
        <w:rPr>
          <w:rFonts w:ascii="Times New Roman" w:eastAsia="Times New Roman" w:hAnsi="Times New Roman" w:cs="Times New Roman"/>
          <w:color w:val="212121"/>
          <w:sz w:val="28"/>
          <w:szCs w:val="28"/>
          <w:lang w:eastAsia="ru-RU"/>
        </w:rPr>
        <w:t>, часть социально-</w:t>
      </w:r>
      <w:r w:rsidR="00D80401" w:rsidRPr="00CC1415">
        <w:rPr>
          <w:rFonts w:ascii="Times New Roman" w:eastAsia="Times New Roman" w:hAnsi="Times New Roman" w:cs="Times New Roman"/>
          <w:color w:val="212121"/>
          <w:sz w:val="28"/>
          <w:szCs w:val="28"/>
          <w:lang w:eastAsia="ru-RU"/>
        </w:rPr>
        <w:t>значимых болезней теперь буде</w:t>
      </w:r>
      <w:r w:rsidR="0054347E" w:rsidRPr="00CC1415">
        <w:rPr>
          <w:rFonts w:ascii="Times New Roman" w:eastAsia="Times New Roman" w:hAnsi="Times New Roman" w:cs="Times New Roman"/>
          <w:color w:val="212121"/>
          <w:sz w:val="28"/>
          <w:szCs w:val="28"/>
          <w:lang w:eastAsia="ru-RU"/>
        </w:rPr>
        <w:t>т переведена</w:t>
      </w:r>
      <w:r w:rsidR="00FF1551" w:rsidRPr="00CC1415">
        <w:rPr>
          <w:rFonts w:ascii="Times New Roman" w:eastAsia="Times New Roman" w:hAnsi="Times New Roman" w:cs="Times New Roman"/>
          <w:color w:val="212121"/>
          <w:sz w:val="28"/>
          <w:szCs w:val="28"/>
          <w:lang w:eastAsia="ru-RU"/>
        </w:rPr>
        <w:t xml:space="preserve"> также на данный принцип наблюдения</w:t>
      </w:r>
      <w:r w:rsidR="0054347E" w:rsidRPr="00CC1415">
        <w:rPr>
          <w:rFonts w:ascii="Times New Roman" w:eastAsia="Times New Roman" w:hAnsi="Times New Roman" w:cs="Times New Roman"/>
          <w:color w:val="212121"/>
          <w:sz w:val="28"/>
          <w:szCs w:val="28"/>
          <w:lang w:eastAsia="ru-RU"/>
        </w:rPr>
        <w:t xml:space="preserve"> и планируется оставить только 4 группы социально-значимых заболеваний</w:t>
      </w:r>
      <w:r w:rsidR="00FF1551" w:rsidRPr="00CC1415">
        <w:rPr>
          <w:rFonts w:ascii="Times New Roman" w:eastAsia="Times New Roman" w:hAnsi="Times New Roman" w:cs="Times New Roman"/>
          <w:color w:val="212121"/>
          <w:sz w:val="28"/>
          <w:szCs w:val="28"/>
          <w:lang w:eastAsia="ru-RU"/>
        </w:rPr>
        <w:t>.</w:t>
      </w:r>
      <w:r w:rsidR="0054347E" w:rsidRPr="00CC1415">
        <w:rPr>
          <w:rFonts w:ascii="Times New Roman" w:eastAsia="Times New Roman" w:hAnsi="Times New Roman" w:cs="Times New Roman"/>
          <w:color w:val="212121"/>
          <w:sz w:val="28"/>
          <w:szCs w:val="28"/>
          <w:lang w:eastAsia="ru-RU"/>
        </w:rPr>
        <w:t xml:space="preserve"> </w:t>
      </w:r>
    </w:p>
    <w:p w:rsidR="00FF1551" w:rsidRPr="00CC1415" w:rsidRDefault="00760C72" w:rsidP="00A727AC">
      <w:pPr>
        <w:ind w:firstLine="708"/>
        <w:jc w:val="both"/>
        <w:rPr>
          <w:rFonts w:ascii="Times New Roman" w:eastAsia="Times New Roman" w:hAnsi="Times New Roman" w:cs="Times New Roman"/>
          <w:color w:val="212121"/>
          <w:sz w:val="28"/>
          <w:szCs w:val="28"/>
          <w:lang w:eastAsia="ru-RU"/>
        </w:rPr>
      </w:pPr>
      <w:r w:rsidRPr="00CC1415">
        <w:rPr>
          <w:rFonts w:ascii="Times New Roman" w:eastAsia="Times New Roman" w:hAnsi="Times New Roman" w:cs="Times New Roman"/>
          <w:color w:val="212121"/>
          <w:sz w:val="28"/>
          <w:szCs w:val="28"/>
          <w:lang w:eastAsia="ru-RU"/>
        </w:rPr>
        <w:t>В настоящее время</w:t>
      </w:r>
      <w:r w:rsidR="00FF1551" w:rsidRPr="00CC1415">
        <w:rPr>
          <w:rFonts w:ascii="Times New Roman" w:eastAsia="Times New Roman" w:hAnsi="Times New Roman" w:cs="Times New Roman"/>
          <w:color w:val="212121"/>
          <w:sz w:val="28"/>
          <w:szCs w:val="28"/>
          <w:lang w:eastAsia="ru-RU"/>
        </w:rPr>
        <w:t xml:space="preserve"> сформирован перечень подлежащих динамическому наблюдению основных хронических заболеваний, которые приводят к </w:t>
      </w:r>
      <w:proofErr w:type="gramStart"/>
      <w:r w:rsidR="00FF1551" w:rsidRPr="00CC1415">
        <w:rPr>
          <w:rFonts w:ascii="Times New Roman" w:eastAsia="Times New Roman" w:hAnsi="Times New Roman" w:cs="Times New Roman"/>
          <w:color w:val="212121"/>
          <w:sz w:val="28"/>
          <w:szCs w:val="28"/>
          <w:lang w:eastAsia="ru-RU"/>
        </w:rPr>
        <w:t>необратимой</w:t>
      </w:r>
      <w:proofErr w:type="gramEnd"/>
      <w:r w:rsidR="00FF1551" w:rsidRPr="00CC1415">
        <w:rPr>
          <w:rFonts w:ascii="Times New Roman" w:eastAsia="Times New Roman" w:hAnsi="Times New Roman" w:cs="Times New Roman"/>
          <w:color w:val="212121"/>
          <w:sz w:val="28"/>
          <w:szCs w:val="28"/>
          <w:lang w:eastAsia="ru-RU"/>
        </w:rPr>
        <w:t xml:space="preserve"> </w:t>
      </w:r>
      <w:proofErr w:type="spellStart"/>
      <w:r w:rsidR="00FF1551" w:rsidRPr="00CC1415">
        <w:rPr>
          <w:rFonts w:ascii="Times New Roman" w:eastAsia="Times New Roman" w:hAnsi="Times New Roman" w:cs="Times New Roman"/>
          <w:color w:val="212121"/>
          <w:sz w:val="28"/>
          <w:szCs w:val="28"/>
          <w:lang w:eastAsia="ru-RU"/>
        </w:rPr>
        <w:t>инвалидизации</w:t>
      </w:r>
      <w:proofErr w:type="spellEnd"/>
      <w:r w:rsidR="00FF1551" w:rsidRPr="00CC1415">
        <w:rPr>
          <w:rFonts w:ascii="Times New Roman" w:eastAsia="Times New Roman" w:hAnsi="Times New Roman" w:cs="Times New Roman"/>
          <w:color w:val="212121"/>
          <w:sz w:val="28"/>
          <w:szCs w:val="28"/>
          <w:lang w:eastAsia="ru-RU"/>
        </w:rPr>
        <w:t xml:space="preserve"> и наносят максимальный демографическ</w:t>
      </w:r>
      <w:r w:rsidRPr="00CC1415">
        <w:rPr>
          <w:rFonts w:ascii="Times New Roman" w:eastAsia="Times New Roman" w:hAnsi="Times New Roman" w:cs="Times New Roman"/>
          <w:color w:val="212121"/>
          <w:sz w:val="28"/>
          <w:szCs w:val="28"/>
          <w:lang w:eastAsia="ru-RU"/>
        </w:rPr>
        <w:t>ий урон. Это -</w:t>
      </w:r>
      <w:r w:rsidR="00FF1551" w:rsidRPr="00CC1415">
        <w:rPr>
          <w:rFonts w:ascii="Times New Roman" w:eastAsia="Times New Roman" w:hAnsi="Times New Roman" w:cs="Times New Roman"/>
          <w:color w:val="212121"/>
          <w:sz w:val="28"/>
          <w:szCs w:val="28"/>
          <w:lang w:eastAsia="ru-RU"/>
        </w:rPr>
        <w:t xml:space="preserve"> хронические вирусные гепатиты и цирроз печени, сахарный диабет, острый инфаркт миокарда, язвенные колиты, а</w:t>
      </w:r>
      <w:r w:rsidRPr="00CC1415">
        <w:rPr>
          <w:rFonts w:ascii="Times New Roman" w:eastAsia="Times New Roman" w:hAnsi="Times New Roman" w:cs="Times New Roman"/>
          <w:color w:val="212121"/>
          <w:sz w:val="28"/>
          <w:szCs w:val="28"/>
          <w:lang w:eastAsia="ru-RU"/>
        </w:rPr>
        <w:t>ртериальная гипертензия, ревмат</w:t>
      </w:r>
      <w:r w:rsidR="00FF1551" w:rsidRPr="00CC1415">
        <w:rPr>
          <w:rFonts w:ascii="Times New Roman" w:eastAsia="Times New Roman" w:hAnsi="Times New Roman" w:cs="Times New Roman"/>
          <w:color w:val="212121"/>
          <w:sz w:val="28"/>
          <w:szCs w:val="28"/>
          <w:lang w:eastAsia="ru-RU"/>
        </w:rPr>
        <w:t>о</w:t>
      </w:r>
      <w:r w:rsidRPr="00CC1415">
        <w:rPr>
          <w:rFonts w:ascii="Times New Roman" w:eastAsia="Times New Roman" w:hAnsi="Times New Roman" w:cs="Times New Roman"/>
          <w:color w:val="212121"/>
          <w:sz w:val="28"/>
          <w:szCs w:val="28"/>
          <w:lang w:eastAsia="ru-RU"/>
        </w:rPr>
        <w:t>и</w:t>
      </w:r>
      <w:r w:rsidR="00FF1551" w:rsidRPr="00CC1415">
        <w:rPr>
          <w:rFonts w:ascii="Times New Roman" w:eastAsia="Times New Roman" w:hAnsi="Times New Roman" w:cs="Times New Roman"/>
          <w:color w:val="212121"/>
          <w:sz w:val="28"/>
          <w:szCs w:val="28"/>
          <w:lang w:eastAsia="ru-RU"/>
        </w:rPr>
        <w:t>дный артрит, бронхиальная астма</w:t>
      </w:r>
      <w:r w:rsidRPr="00CC1415">
        <w:rPr>
          <w:rFonts w:ascii="Times New Roman" w:eastAsia="Times New Roman" w:hAnsi="Times New Roman" w:cs="Times New Roman"/>
          <w:color w:val="212121"/>
          <w:sz w:val="28"/>
          <w:szCs w:val="28"/>
          <w:lang w:eastAsia="ru-RU"/>
        </w:rPr>
        <w:t>,</w:t>
      </w:r>
      <w:r w:rsidR="00FF1551" w:rsidRPr="00CC1415">
        <w:rPr>
          <w:rFonts w:ascii="Times New Roman" w:eastAsia="Times New Roman" w:hAnsi="Times New Roman" w:cs="Times New Roman"/>
          <w:color w:val="212121"/>
          <w:sz w:val="28"/>
          <w:szCs w:val="28"/>
          <w:lang w:eastAsia="ru-RU"/>
        </w:rPr>
        <w:t xml:space="preserve"> системные поражения соединительной ткани, финансирование которых будет продолжено в рамках ГОБМП.</w:t>
      </w:r>
      <w:r w:rsidR="00A727AC" w:rsidRPr="00CC1415">
        <w:rPr>
          <w:rFonts w:ascii="Times New Roman" w:eastAsia="Times New Roman" w:hAnsi="Times New Roman" w:cs="Times New Roman"/>
          <w:color w:val="212121"/>
          <w:sz w:val="28"/>
          <w:szCs w:val="28"/>
          <w:lang w:eastAsia="ru-RU"/>
        </w:rPr>
        <w:t xml:space="preserve"> </w:t>
      </w:r>
      <w:r w:rsidR="00FF1551" w:rsidRPr="00CC1415">
        <w:rPr>
          <w:rFonts w:ascii="Times New Roman" w:eastAsia="Times New Roman" w:hAnsi="Times New Roman" w:cs="Times New Roman"/>
          <w:color w:val="212121"/>
          <w:sz w:val="28"/>
          <w:szCs w:val="28"/>
          <w:lang w:eastAsia="ru-RU"/>
        </w:rPr>
        <w:t>Следует отметить, что при динамическом наблюдении будет сохранен необходимый базовый объем диагностических услуг, консультации профильных врачей. Также остаются в полном объеме все существующие гарантии по бесплатному обеспечению лекарственными ср</w:t>
      </w:r>
      <w:r w:rsidR="00214543" w:rsidRPr="00CC1415">
        <w:rPr>
          <w:rFonts w:ascii="Times New Roman" w:eastAsia="Times New Roman" w:hAnsi="Times New Roman" w:cs="Times New Roman"/>
          <w:color w:val="212121"/>
          <w:sz w:val="28"/>
          <w:szCs w:val="28"/>
          <w:lang w:eastAsia="ru-RU"/>
        </w:rPr>
        <w:t>едствами на амбулаторном уровне.</w:t>
      </w:r>
      <w:r w:rsidR="00A727AC" w:rsidRPr="00CC1415">
        <w:rPr>
          <w:rFonts w:ascii="Times New Roman" w:eastAsia="Times New Roman" w:hAnsi="Times New Roman" w:cs="Times New Roman"/>
          <w:color w:val="212121"/>
          <w:sz w:val="28"/>
          <w:szCs w:val="28"/>
          <w:lang w:eastAsia="ru-RU"/>
        </w:rPr>
        <w:t xml:space="preserve"> </w:t>
      </w:r>
      <w:r w:rsidR="00FF1551" w:rsidRPr="00CC1415">
        <w:rPr>
          <w:rFonts w:ascii="Times New Roman" w:eastAsia="Times New Roman" w:hAnsi="Times New Roman" w:cs="Times New Roman"/>
          <w:color w:val="212121"/>
          <w:sz w:val="28"/>
          <w:szCs w:val="28"/>
          <w:lang w:eastAsia="ru-RU"/>
        </w:rPr>
        <w:t xml:space="preserve">При обострении, тяжелом течении </w:t>
      </w:r>
      <w:r w:rsidR="00FF1551" w:rsidRPr="00CC1415">
        <w:rPr>
          <w:rFonts w:ascii="Times New Roman" w:eastAsia="Times New Roman" w:hAnsi="Times New Roman" w:cs="Times New Roman"/>
          <w:color w:val="212121"/>
          <w:sz w:val="28"/>
          <w:szCs w:val="28"/>
          <w:lang w:eastAsia="ru-RU"/>
        </w:rPr>
        <w:lastRenderedPageBreak/>
        <w:t>хронического заболевания необходимая медицинская по</w:t>
      </w:r>
      <w:r w:rsidR="00A727AC" w:rsidRPr="00CC1415">
        <w:rPr>
          <w:rFonts w:ascii="Times New Roman" w:eastAsia="Times New Roman" w:hAnsi="Times New Roman" w:cs="Times New Roman"/>
          <w:color w:val="212121"/>
          <w:sz w:val="28"/>
          <w:szCs w:val="28"/>
          <w:lang w:eastAsia="ru-RU"/>
        </w:rPr>
        <w:t>мощь будет предоставлена,</w:t>
      </w:r>
      <w:r w:rsidR="0093515D" w:rsidRPr="00CC1415">
        <w:rPr>
          <w:rFonts w:ascii="Times New Roman" w:eastAsia="Times New Roman" w:hAnsi="Times New Roman" w:cs="Times New Roman"/>
          <w:color w:val="212121"/>
          <w:sz w:val="28"/>
          <w:szCs w:val="28"/>
          <w:lang w:eastAsia="ru-RU"/>
        </w:rPr>
        <w:t xml:space="preserve"> по показаниям</w:t>
      </w:r>
      <w:r w:rsidR="00A727AC" w:rsidRPr="00CC1415">
        <w:rPr>
          <w:rFonts w:ascii="Times New Roman" w:eastAsia="Times New Roman" w:hAnsi="Times New Roman" w:cs="Times New Roman"/>
          <w:color w:val="212121"/>
          <w:sz w:val="28"/>
          <w:szCs w:val="28"/>
          <w:lang w:eastAsia="ru-RU"/>
        </w:rPr>
        <w:t>, и в стационарных условиях</w:t>
      </w:r>
      <w:r w:rsidR="00FF1551" w:rsidRPr="00CC1415">
        <w:rPr>
          <w:rFonts w:ascii="Times New Roman" w:eastAsia="Times New Roman" w:hAnsi="Times New Roman" w:cs="Times New Roman"/>
          <w:color w:val="212121"/>
          <w:sz w:val="28"/>
          <w:szCs w:val="28"/>
          <w:lang w:eastAsia="ru-RU"/>
        </w:rPr>
        <w:t xml:space="preserve">.  </w:t>
      </w:r>
    </w:p>
    <w:p w:rsidR="00CC1415" w:rsidRPr="00CC1415" w:rsidRDefault="00CC1415" w:rsidP="006908AC">
      <w:pPr>
        <w:spacing w:after="0"/>
        <w:rPr>
          <w:rFonts w:ascii="Times New Roman" w:eastAsia="Times New Roman" w:hAnsi="Times New Roman" w:cs="Times New Roman"/>
          <w:color w:val="212121"/>
          <w:sz w:val="28"/>
          <w:szCs w:val="28"/>
          <w:lang w:eastAsia="ru-RU"/>
        </w:rPr>
      </w:pPr>
      <w:r w:rsidRPr="00CC1415">
        <w:rPr>
          <w:rFonts w:ascii="Times New Roman" w:eastAsia="Times New Roman" w:hAnsi="Times New Roman" w:cs="Times New Roman"/>
          <w:color w:val="212121"/>
          <w:sz w:val="28"/>
          <w:szCs w:val="28"/>
          <w:lang w:eastAsia="ru-RU"/>
        </w:rPr>
        <w:t xml:space="preserve">Директор филиала по </w:t>
      </w:r>
      <w:proofErr w:type="gramStart"/>
      <w:r w:rsidRPr="00CC1415">
        <w:rPr>
          <w:rFonts w:ascii="Times New Roman" w:eastAsia="Times New Roman" w:hAnsi="Times New Roman" w:cs="Times New Roman"/>
          <w:color w:val="212121"/>
          <w:sz w:val="28"/>
          <w:szCs w:val="28"/>
          <w:lang w:eastAsia="ru-RU"/>
        </w:rPr>
        <w:t>Карагандинской</w:t>
      </w:r>
      <w:proofErr w:type="gramEnd"/>
      <w:r w:rsidRPr="00CC1415">
        <w:rPr>
          <w:rFonts w:ascii="Times New Roman" w:eastAsia="Times New Roman" w:hAnsi="Times New Roman" w:cs="Times New Roman"/>
          <w:color w:val="212121"/>
          <w:sz w:val="28"/>
          <w:szCs w:val="28"/>
          <w:lang w:eastAsia="ru-RU"/>
        </w:rPr>
        <w:t xml:space="preserve"> </w:t>
      </w:r>
    </w:p>
    <w:p w:rsidR="00CC1415" w:rsidRPr="00CC1415" w:rsidRDefault="00CC1415" w:rsidP="006908AC">
      <w:pPr>
        <w:spacing w:after="0"/>
        <w:jc w:val="both"/>
        <w:rPr>
          <w:rFonts w:ascii="Times New Roman" w:eastAsia="Times New Roman" w:hAnsi="Times New Roman" w:cs="Times New Roman"/>
          <w:color w:val="212121"/>
          <w:sz w:val="28"/>
          <w:szCs w:val="28"/>
          <w:lang w:eastAsia="ru-RU"/>
        </w:rPr>
      </w:pPr>
      <w:r w:rsidRPr="00CC1415">
        <w:rPr>
          <w:rFonts w:ascii="Times New Roman" w:eastAsia="Times New Roman" w:hAnsi="Times New Roman" w:cs="Times New Roman"/>
          <w:color w:val="212121"/>
          <w:sz w:val="28"/>
          <w:szCs w:val="28"/>
          <w:lang w:eastAsia="ru-RU"/>
        </w:rPr>
        <w:t xml:space="preserve">области НАО «Фонд </w:t>
      </w:r>
      <w:proofErr w:type="gramStart"/>
      <w:r w:rsidRPr="00CC1415">
        <w:rPr>
          <w:rFonts w:ascii="Times New Roman" w:eastAsia="Times New Roman" w:hAnsi="Times New Roman" w:cs="Times New Roman"/>
          <w:color w:val="212121"/>
          <w:sz w:val="28"/>
          <w:szCs w:val="28"/>
          <w:lang w:eastAsia="ru-RU"/>
        </w:rPr>
        <w:t>социального</w:t>
      </w:r>
      <w:proofErr w:type="gramEnd"/>
      <w:r w:rsidRPr="00CC1415">
        <w:rPr>
          <w:rFonts w:ascii="Times New Roman" w:eastAsia="Times New Roman" w:hAnsi="Times New Roman" w:cs="Times New Roman"/>
          <w:color w:val="212121"/>
          <w:sz w:val="28"/>
          <w:szCs w:val="28"/>
          <w:lang w:eastAsia="ru-RU"/>
        </w:rPr>
        <w:t xml:space="preserve"> </w:t>
      </w:r>
    </w:p>
    <w:p w:rsidR="00CC1415" w:rsidRPr="00CC1415" w:rsidRDefault="00CC1415" w:rsidP="006908AC">
      <w:pPr>
        <w:spacing w:after="0"/>
        <w:jc w:val="both"/>
        <w:rPr>
          <w:rFonts w:ascii="Times New Roman" w:eastAsia="Times New Roman" w:hAnsi="Times New Roman" w:cs="Times New Roman"/>
          <w:color w:val="212121"/>
          <w:sz w:val="28"/>
          <w:szCs w:val="28"/>
          <w:lang w:eastAsia="ru-RU"/>
        </w:rPr>
      </w:pPr>
      <w:bookmarkStart w:id="0" w:name="_GoBack"/>
      <w:bookmarkEnd w:id="0"/>
      <w:r w:rsidRPr="00CC1415">
        <w:rPr>
          <w:rFonts w:ascii="Times New Roman" w:eastAsia="Times New Roman" w:hAnsi="Times New Roman" w:cs="Times New Roman"/>
          <w:color w:val="212121"/>
          <w:sz w:val="28"/>
          <w:szCs w:val="28"/>
          <w:lang w:eastAsia="ru-RU"/>
        </w:rPr>
        <w:t xml:space="preserve">медицинского страхования»                                                Ф. </w:t>
      </w:r>
      <w:proofErr w:type="spellStart"/>
      <w:r w:rsidRPr="00CC1415">
        <w:rPr>
          <w:rFonts w:ascii="Times New Roman" w:eastAsia="Times New Roman" w:hAnsi="Times New Roman" w:cs="Times New Roman"/>
          <w:color w:val="212121"/>
          <w:sz w:val="28"/>
          <w:szCs w:val="28"/>
          <w:lang w:eastAsia="ru-RU"/>
        </w:rPr>
        <w:t>Копобаев</w:t>
      </w:r>
      <w:proofErr w:type="spellEnd"/>
    </w:p>
    <w:p w:rsidR="00A727AC" w:rsidRPr="00CC1415" w:rsidRDefault="00A727AC" w:rsidP="00FF1551">
      <w:pPr>
        <w:jc w:val="both"/>
        <w:rPr>
          <w:rFonts w:ascii="Times New Roman" w:eastAsia="Times New Roman" w:hAnsi="Times New Roman" w:cs="Times New Roman"/>
          <w:color w:val="212121"/>
          <w:sz w:val="28"/>
          <w:szCs w:val="28"/>
          <w:lang w:eastAsia="ru-RU"/>
        </w:rPr>
      </w:pPr>
    </w:p>
    <w:p w:rsidR="00A727AC" w:rsidRDefault="00A727AC" w:rsidP="00FF1551">
      <w:pPr>
        <w:jc w:val="both"/>
        <w:rPr>
          <w:rFonts w:ascii="Georgia" w:eastAsia="Times New Roman" w:hAnsi="Georgia" w:cs="Times New Roman"/>
          <w:color w:val="212121"/>
          <w:sz w:val="27"/>
          <w:szCs w:val="27"/>
          <w:lang w:eastAsia="ru-RU"/>
        </w:rPr>
      </w:pPr>
    </w:p>
    <w:p w:rsidR="00A727AC" w:rsidRDefault="00A727AC" w:rsidP="00FF1551">
      <w:pPr>
        <w:jc w:val="both"/>
        <w:rPr>
          <w:rFonts w:ascii="Georgia" w:eastAsia="Times New Roman" w:hAnsi="Georgia" w:cs="Times New Roman"/>
          <w:color w:val="212121"/>
          <w:sz w:val="27"/>
          <w:szCs w:val="27"/>
          <w:lang w:eastAsia="ru-RU"/>
        </w:rPr>
      </w:pPr>
    </w:p>
    <w:p w:rsidR="00A727AC" w:rsidRDefault="00A727AC" w:rsidP="00FF1551">
      <w:pPr>
        <w:jc w:val="both"/>
        <w:rPr>
          <w:rFonts w:ascii="Georgia" w:eastAsia="Times New Roman" w:hAnsi="Georgia" w:cs="Times New Roman"/>
          <w:color w:val="212121"/>
          <w:sz w:val="27"/>
          <w:szCs w:val="27"/>
          <w:lang w:eastAsia="ru-RU"/>
        </w:rPr>
      </w:pPr>
    </w:p>
    <w:p w:rsidR="00A727AC" w:rsidRDefault="00A727AC" w:rsidP="00FF1551">
      <w:pPr>
        <w:jc w:val="both"/>
        <w:rPr>
          <w:rFonts w:ascii="Georgia" w:eastAsia="Times New Roman" w:hAnsi="Georgia" w:cs="Times New Roman"/>
          <w:color w:val="212121"/>
          <w:sz w:val="27"/>
          <w:szCs w:val="27"/>
          <w:lang w:eastAsia="ru-RU"/>
        </w:rPr>
      </w:pPr>
    </w:p>
    <w:sectPr w:rsidR="00A72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78B9"/>
    <w:multiLevelType w:val="multilevel"/>
    <w:tmpl w:val="54D6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FE"/>
    <w:rsid w:val="00214543"/>
    <w:rsid w:val="003927A1"/>
    <w:rsid w:val="004436FE"/>
    <w:rsid w:val="0054347E"/>
    <w:rsid w:val="006365FF"/>
    <w:rsid w:val="006908AC"/>
    <w:rsid w:val="00760C72"/>
    <w:rsid w:val="007C0EF2"/>
    <w:rsid w:val="008C3717"/>
    <w:rsid w:val="0093515D"/>
    <w:rsid w:val="00A727AC"/>
    <w:rsid w:val="00B53E1E"/>
    <w:rsid w:val="00BA630A"/>
    <w:rsid w:val="00CC1415"/>
    <w:rsid w:val="00D80401"/>
    <w:rsid w:val="00D872EA"/>
    <w:rsid w:val="00FF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Саркенова</dc:creator>
  <cp:keywords/>
  <dc:description/>
  <cp:lastModifiedBy>Динара Саркенова</cp:lastModifiedBy>
  <cp:revision>12</cp:revision>
  <dcterms:created xsi:type="dcterms:W3CDTF">2018-08-20T12:32:00Z</dcterms:created>
  <dcterms:modified xsi:type="dcterms:W3CDTF">2018-09-04T08:31:00Z</dcterms:modified>
</cp:coreProperties>
</file>